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FBAA" w14:textId="77777777" w:rsidR="00365A77" w:rsidRP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A8111C"/>
          <w:sz w:val="38"/>
          <w:szCs w:val="38"/>
          <w:lang w:val="en-US"/>
        </w:rPr>
      </w:pPr>
      <w:proofErr w:type="spellStart"/>
      <w:r w:rsidRPr="00365A77">
        <w:rPr>
          <w:rFonts w:ascii="Aller-Regular" w:hAnsi="Aller-Regular" w:cs="Aller-Regular"/>
          <w:color w:val="A8111C"/>
          <w:sz w:val="38"/>
          <w:szCs w:val="38"/>
          <w:lang w:val="en-US"/>
        </w:rPr>
        <w:t>Radiocomando</w:t>
      </w:r>
      <w:proofErr w:type="spellEnd"/>
      <w:r w:rsidRPr="00365A77">
        <w:rPr>
          <w:rFonts w:ascii="Aller-Regular" w:hAnsi="Aller-Regular" w:cs="Aller-Regular"/>
          <w:color w:val="A8111C"/>
          <w:sz w:val="38"/>
          <w:szCs w:val="38"/>
          <w:lang w:val="en-US"/>
        </w:rPr>
        <w:t xml:space="preserve"> </w:t>
      </w:r>
      <w:r w:rsidRPr="00365A77">
        <w:rPr>
          <w:rFonts w:ascii="Aller-Bold" w:hAnsi="Aller-Bold" w:cs="Aller-Bold"/>
          <w:b/>
          <w:bCs/>
          <w:color w:val="A8111C"/>
          <w:sz w:val="38"/>
          <w:szCs w:val="38"/>
          <w:lang w:val="en-US"/>
        </w:rPr>
        <w:t>SEA</w:t>
      </w:r>
    </w:p>
    <w:p w14:paraId="6DF9A2AA" w14:textId="099A010C" w:rsidR="00365A77" w:rsidRP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  <w:lang w:val="en-US"/>
        </w:rPr>
      </w:pPr>
      <w:r w:rsidRPr="00365A77">
        <w:rPr>
          <w:rFonts w:ascii="Aller-Regular" w:hAnsi="Aller-Regular" w:cs="Aller-Regular"/>
          <w:color w:val="000000"/>
          <w:sz w:val="28"/>
          <w:szCs w:val="28"/>
          <w:lang w:val="en-US"/>
        </w:rPr>
        <w:t xml:space="preserve">Mod. </w:t>
      </w:r>
      <w:r w:rsidRPr="00365A77">
        <w:rPr>
          <w:rFonts w:ascii="Aller-Bold" w:hAnsi="Aller-Bold" w:cs="Aller-Bold"/>
          <w:b/>
          <w:bCs/>
          <w:color w:val="000000"/>
          <w:sz w:val="28"/>
          <w:szCs w:val="28"/>
          <w:lang w:val="en-US"/>
        </w:rPr>
        <w:t xml:space="preserve">HEAD 2 868 ROLL </w:t>
      </w:r>
      <w:r w:rsidRPr="00365A77">
        <w:rPr>
          <w:rFonts w:ascii="Aller-Regular" w:hAnsi="Aller-Regular" w:cs="Aller-Regular"/>
          <w:color w:val="707173"/>
          <w:lang w:val="en-US"/>
        </w:rPr>
        <w:t>Cod. SICE 6901208</w:t>
      </w:r>
    </w:p>
    <w:p w14:paraId="1CE241E8" w14:textId="18DD93BA" w:rsidR="00E04E44" w:rsidRPr="00955F6F" w:rsidRDefault="00365A77" w:rsidP="00365A77">
      <w:pPr>
        <w:rPr>
          <w:rFonts w:ascii="Aller-Regular" w:hAnsi="Aller-Regular" w:cs="Aller-Regular"/>
          <w:color w:val="707173"/>
        </w:rPr>
      </w:pPr>
      <w:r w:rsidRPr="00365A77">
        <w:rPr>
          <w:rFonts w:ascii="Aller-Regular" w:hAnsi="Aller-Regular" w:cs="Aller-Regular"/>
          <w:color w:val="000000"/>
          <w:sz w:val="28"/>
          <w:szCs w:val="28"/>
          <w:lang w:val="en-US"/>
        </w:rPr>
        <w:t xml:space="preserve">Mod. </w:t>
      </w:r>
      <w:r w:rsidRPr="00365A77">
        <w:rPr>
          <w:rFonts w:ascii="Aller-Bold" w:hAnsi="Aller-Bold" w:cs="Aller-Bold"/>
          <w:b/>
          <w:bCs/>
          <w:color w:val="000000"/>
          <w:sz w:val="28"/>
          <w:szCs w:val="28"/>
          <w:lang w:val="en-US"/>
        </w:rPr>
        <w:t xml:space="preserve">HEAD 4 868 ROLL </w:t>
      </w:r>
      <w:r w:rsidRPr="00365A77">
        <w:rPr>
          <w:rFonts w:ascii="Aller-Regular" w:hAnsi="Aller-Regular" w:cs="Aller-Regular"/>
          <w:color w:val="707173"/>
          <w:lang w:val="en-US"/>
        </w:rPr>
        <w:t xml:space="preserve">Cod. </w:t>
      </w:r>
      <w:r w:rsidRPr="00955F6F">
        <w:rPr>
          <w:rFonts w:ascii="Aller-Regular" w:hAnsi="Aller-Regular" w:cs="Aller-Regular"/>
          <w:color w:val="707173"/>
        </w:rPr>
        <w:t>SICE 6901209</w:t>
      </w:r>
      <w:bookmarkStart w:id="0" w:name="_GoBack"/>
      <w:bookmarkEnd w:id="0"/>
    </w:p>
    <w:p w14:paraId="2F07155C" w14:textId="51511F25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707173"/>
        </w:rPr>
      </w:pPr>
      <w:r>
        <w:rPr>
          <w:rFonts w:ascii="Aller-Bold" w:hAnsi="Aller-Bold" w:cs="Aller-Bold"/>
          <w:b/>
          <w:bCs/>
          <w:color w:val="707173"/>
        </w:rPr>
        <w:t>Per la duplicazione è necessario un radiocomando perfettamente funzionante</w:t>
      </w:r>
      <w:r w:rsidR="00955F6F">
        <w:rPr>
          <w:rFonts w:ascii="Aller-Bold" w:hAnsi="Aller-Bold" w:cs="Aller-Bold"/>
          <w:b/>
          <w:bCs/>
          <w:noProof/>
          <w:color w:val="000000"/>
          <w:sz w:val="28"/>
          <w:szCs w:val="28"/>
          <w:lang w:val="en-US"/>
        </w:rPr>
        <w:drawing>
          <wp:inline distT="0" distB="0" distL="0" distR="0" wp14:anchorId="3024A177" wp14:editId="258AD6D7">
            <wp:extent cx="1589817" cy="18192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14" cy="198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271D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707173"/>
        </w:rPr>
      </w:pPr>
      <w:r>
        <w:rPr>
          <w:rFonts w:ascii="Aller-Bold" w:hAnsi="Aller-Bold" w:cs="Aller-Bold"/>
          <w:b/>
          <w:bCs/>
          <w:color w:val="707173"/>
        </w:rPr>
        <w:t>Prima di iniziare la duplicazione leggere con attenzione le seguenti istruzioni</w:t>
      </w:r>
    </w:p>
    <w:p w14:paraId="35A86252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Bold" w:hAnsi="Aller-Bold" w:cs="Aller-Bold"/>
          <w:b/>
          <w:bCs/>
          <w:color w:val="707173"/>
        </w:rPr>
        <w:t>1</w:t>
      </w:r>
      <w:r>
        <w:rPr>
          <w:rFonts w:ascii="Aller-Regular" w:hAnsi="Aller-Regular" w:cs="Aller-Regular"/>
          <w:color w:val="707173"/>
        </w:rPr>
        <w:t>. Aprire il radiocomando già memorizzato è premere il tasto 5 (come in figura) e</w:t>
      </w:r>
    </w:p>
    <w:p w14:paraId="17D0B504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rilasciare.</w:t>
      </w:r>
    </w:p>
    <w:p w14:paraId="3CBD0A08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Bold" w:hAnsi="Aller-Bold" w:cs="Aller-Bold"/>
          <w:b/>
          <w:bCs/>
          <w:color w:val="707173"/>
        </w:rPr>
        <w:t>2</w:t>
      </w:r>
      <w:r>
        <w:rPr>
          <w:rFonts w:ascii="Aller-Regular" w:hAnsi="Aller-Regular" w:cs="Aller-Regular"/>
          <w:color w:val="707173"/>
        </w:rPr>
        <w:t>. Entro 18 secondi premere il tasto del nuovo radiocomando che si vuole memorizzare.</w:t>
      </w:r>
    </w:p>
    <w:p w14:paraId="3B36BBDC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Se i due tasti del radiocomando già funzionante sono memorizzati in centralina nel</w:t>
      </w:r>
    </w:p>
    <w:p w14:paraId="3DD1B06D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nuovo radiocomando verranno memorizzati entrambi i tasti.</w:t>
      </w:r>
    </w:p>
    <w:p w14:paraId="306A26B5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Nel caso in cui la procedura non dovesse andare a buon fine o se si dovessero commettere</w:t>
      </w:r>
    </w:p>
    <w:p w14:paraId="735BB0D0" w14:textId="77777777" w:rsidR="00365A77" w:rsidRDefault="00365A77" w:rsidP="00365A77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errori durante la programmazione attendere 20 secondi e ricominciare l’operazione di</w:t>
      </w:r>
    </w:p>
    <w:p w14:paraId="1F9B0B35" w14:textId="388A9CE0" w:rsidR="00365A77" w:rsidRDefault="00365A77" w:rsidP="00365A77">
      <w:pPr>
        <w:rPr>
          <w:rFonts w:ascii="Aller-Regular" w:hAnsi="Aller-Regular" w:cs="Aller-Regular"/>
          <w:color w:val="707173"/>
        </w:rPr>
      </w:pPr>
      <w:r>
        <w:rPr>
          <w:rFonts w:ascii="Aller-Regular" w:hAnsi="Aller-Regular" w:cs="Aller-Regular"/>
          <w:color w:val="707173"/>
        </w:rPr>
        <w:t>programmazione dal punto 1.</w:t>
      </w:r>
    </w:p>
    <w:p w14:paraId="38B11A5D" w14:textId="1E677975" w:rsidR="00955F6F" w:rsidRPr="00365A77" w:rsidRDefault="00955F6F" w:rsidP="00365A77">
      <w:pPr>
        <w:rPr>
          <w:rFonts w:ascii="Aller-Bold" w:hAnsi="Aller-Bold" w:cs="Aller-Bold"/>
          <w:b/>
          <w:bCs/>
          <w:color w:val="000000"/>
          <w:sz w:val="28"/>
          <w:szCs w:val="28"/>
          <w:lang w:val="en-US"/>
        </w:rPr>
      </w:pPr>
    </w:p>
    <w:sectPr w:rsidR="00955F6F" w:rsidRPr="00365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l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5A77"/>
    <w:rsid w:val="00365A77"/>
    <w:rsid w:val="00462EED"/>
    <w:rsid w:val="00955F6F"/>
    <w:rsid w:val="00CC702D"/>
    <w:rsid w:val="00E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63AC"/>
  <w15:chartTrackingRefBased/>
  <w15:docId w15:val="{FC192494-213A-41B4-858F-7F53EC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eurodiffusion</dc:creator>
  <cp:keywords/>
  <dc:description/>
  <cp:lastModifiedBy>eurodiffusion</cp:lastModifiedBy>
  <cp:revision>2</cp:revision>
  <dcterms:created xsi:type="dcterms:W3CDTF">2020-01-14T14:16:00Z</dcterms:created>
  <dcterms:modified xsi:type="dcterms:W3CDTF">2020-01-14T14:56:00Z</dcterms:modified>
</cp:coreProperties>
</file>